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1A8" w:rsidRPr="000565E2" w:rsidRDefault="00C631A8" w:rsidP="00C631A8">
      <w:pPr>
        <w:spacing w:line="360" w:lineRule="auto"/>
        <w:contextualSpacing/>
        <w:rPr>
          <w:rFonts w:ascii="Arial" w:hAnsi="Arial" w:cs="Arial"/>
          <w:b/>
          <w:color w:val="244061" w:themeColor="accent1" w:themeShade="80"/>
          <w:sz w:val="20"/>
          <w:szCs w:val="24"/>
        </w:rPr>
      </w:pPr>
      <w:bookmarkStart w:id="0" w:name="_GoBack"/>
      <w:bookmarkEnd w:id="0"/>
      <w:r w:rsidRPr="000565E2">
        <w:rPr>
          <w:rFonts w:ascii="Arial" w:hAnsi="Arial" w:cs="Arial"/>
          <w:b/>
          <w:noProof/>
          <w:color w:val="0F243E" w:themeColor="text2" w:themeShade="80"/>
          <w:sz w:val="20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58D767D0" wp14:editId="5AB66B01">
            <wp:simplePos x="0" y="0"/>
            <wp:positionH relativeFrom="column">
              <wp:posOffset>-150495</wp:posOffset>
            </wp:positionH>
            <wp:positionV relativeFrom="paragraph">
              <wp:posOffset>-239395</wp:posOffset>
            </wp:positionV>
            <wp:extent cx="1447800" cy="1024890"/>
            <wp:effectExtent l="0" t="0" r="0" b="381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2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65E2">
        <w:rPr>
          <w:rFonts w:ascii="Arial" w:hAnsi="Arial" w:cs="Arial"/>
          <w:b/>
          <w:color w:val="0F243E" w:themeColor="text2" w:themeShade="80"/>
          <w:sz w:val="20"/>
          <w:szCs w:val="24"/>
        </w:rPr>
        <w:t>M</w:t>
      </w:r>
      <w:r w:rsidRPr="000565E2">
        <w:rPr>
          <w:rFonts w:ascii="Arial" w:hAnsi="Arial" w:cs="Arial"/>
          <w:b/>
          <w:color w:val="17365D" w:themeColor="text2" w:themeShade="BF"/>
          <w:sz w:val="20"/>
          <w:szCs w:val="24"/>
        </w:rPr>
        <w:t xml:space="preserve">ateřská škola Klatovy, </w:t>
      </w:r>
      <w:r w:rsidRPr="000565E2">
        <w:rPr>
          <w:rFonts w:ascii="Arial" w:hAnsi="Arial" w:cs="Arial"/>
          <w:b/>
          <w:color w:val="244061" w:themeColor="accent1" w:themeShade="80"/>
          <w:sz w:val="20"/>
          <w:szCs w:val="24"/>
        </w:rPr>
        <w:t>Studentská 601, příspěvková organizace, Klatovy IV, 339 01, IČ 606 104 76</w:t>
      </w:r>
    </w:p>
    <w:p w:rsidR="009D435D" w:rsidRDefault="00C631A8" w:rsidP="00C631A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565E2">
        <w:rPr>
          <w:rFonts w:ascii="Arial" w:hAnsi="Arial" w:cs="Arial"/>
          <w:b/>
          <w:color w:val="244061" w:themeColor="accent1" w:themeShade="80"/>
          <w:sz w:val="20"/>
          <w:szCs w:val="24"/>
        </w:rPr>
        <w:t>tel. 376 391 300, www.klatovskeskolky.cz</w:t>
      </w:r>
    </w:p>
    <w:p w:rsidR="00C631A8" w:rsidRDefault="00C631A8" w:rsidP="00BE268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61D09" w:rsidRPr="00C631A8" w:rsidRDefault="006522C4" w:rsidP="00BE2689">
      <w:pPr>
        <w:spacing w:line="360" w:lineRule="auto"/>
        <w:contextualSpacing/>
        <w:rPr>
          <w:rFonts w:cstheme="minorHAnsi"/>
          <w:szCs w:val="20"/>
        </w:rPr>
      </w:pPr>
      <w:r w:rsidRPr="00C631A8">
        <w:rPr>
          <w:rFonts w:cstheme="minorHAnsi"/>
          <w:szCs w:val="20"/>
        </w:rPr>
        <w:t>č. j.: 1/2021</w:t>
      </w:r>
    </w:p>
    <w:p w:rsidR="00B61D09" w:rsidRPr="00C631A8" w:rsidRDefault="00B61D09" w:rsidP="00BE2689">
      <w:pPr>
        <w:spacing w:line="360" w:lineRule="auto"/>
        <w:contextualSpacing/>
        <w:rPr>
          <w:rFonts w:cstheme="minorHAnsi"/>
          <w:szCs w:val="20"/>
        </w:rPr>
      </w:pPr>
      <w:r w:rsidRPr="00C631A8">
        <w:rPr>
          <w:rFonts w:cstheme="minorHAnsi"/>
          <w:szCs w:val="20"/>
        </w:rPr>
        <w:t>vyřizuje: Mgr. Jitka Luňáková</w:t>
      </w:r>
    </w:p>
    <w:p w:rsidR="00B61D09" w:rsidRPr="00C631A8" w:rsidRDefault="006522C4" w:rsidP="00BE2689">
      <w:pPr>
        <w:spacing w:line="360" w:lineRule="auto"/>
        <w:contextualSpacing/>
        <w:rPr>
          <w:rFonts w:cstheme="minorHAnsi"/>
          <w:szCs w:val="20"/>
        </w:rPr>
      </w:pPr>
      <w:r w:rsidRPr="00C631A8">
        <w:rPr>
          <w:rFonts w:cstheme="minorHAnsi"/>
          <w:szCs w:val="20"/>
        </w:rPr>
        <w:t>tel.: 376 347 790</w:t>
      </w:r>
      <w:r w:rsidR="00B61D09" w:rsidRPr="00C631A8">
        <w:rPr>
          <w:rFonts w:cstheme="minorHAnsi"/>
          <w:szCs w:val="20"/>
        </w:rPr>
        <w:t>, 775 580 941</w:t>
      </w:r>
    </w:p>
    <w:p w:rsidR="00B61D09" w:rsidRPr="00C631A8" w:rsidRDefault="00B61D09" w:rsidP="00BE2689">
      <w:pPr>
        <w:spacing w:line="360" w:lineRule="auto"/>
        <w:contextualSpacing/>
        <w:rPr>
          <w:rFonts w:cstheme="minorHAnsi"/>
          <w:szCs w:val="20"/>
        </w:rPr>
      </w:pPr>
      <w:r w:rsidRPr="00C631A8">
        <w:rPr>
          <w:rFonts w:cstheme="minorHAnsi"/>
          <w:szCs w:val="20"/>
        </w:rPr>
        <w:t xml:space="preserve">e-mail: </w:t>
      </w:r>
      <w:hyperlink r:id="rId8" w:history="1">
        <w:r w:rsidRPr="00C631A8">
          <w:rPr>
            <w:rStyle w:val="Hypertextovodkaz"/>
            <w:rFonts w:cstheme="minorHAnsi"/>
          </w:rPr>
          <w:t>reditelka@klatovskeskolky.cz</w:t>
        </w:r>
      </w:hyperlink>
    </w:p>
    <w:p w:rsidR="00B61D09" w:rsidRPr="00C631A8" w:rsidRDefault="00B61D09" w:rsidP="00BE2689">
      <w:pPr>
        <w:spacing w:line="360" w:lineRule="auto"/>
        <w:contextualSpacing/>
        <w:rPr>
          <w:rFonts w:cstheme="minorHAnsi"/>
          <w:szCs w:val="20"/>
        </w:rPr>
      </w:pPr>
      <w:r w:rsidRPr="00C631A8">
        <w:rPr>
          <w:rFonts w:cstheme="minorHAnsi"/>
          <w:szCs w:val="20"/>
        </w:rPr>
        <w:t xml:space="preserve">datum: </w:t>
      </w:r>
      <w:r w:rsidRPr="00C631A8">
        <w:rPr>
          <w:rFonts w:cstheme="minorHAnsi"/>
          <w:szCs w:val="20"/>
        </w:rPr>
        <w:fldChar w:fldCharType="begin"/>
      </w:r>
      <w:r w:rsidRPr="00C631A8">
        <w:rPr>
          <w:rFonts w:cstheme="minorHAnsi"/>
          <w:szCs w:val="20"/>
        </w:rPr>
        <w:instrText xml:space="preserve"> TIME \@ "dd.MM.yyyy" </w:instrText>
      </w:r>
      <w:r w:rsidRPr="00C631A8">
        <w:rPr>
          <w:rFonts w:cstheme="minorHAnsi"/>
          <w:szCs w:val="20"/>
        </w:rPr>
        <w:fldChar w:fldCharType="separate"/>
      </w:r>
      <w:r w:rsidR="00001C94">
        <w:rPr>
          <w:rFonts w:cstheme="minorHAnsi"/>
          <w:noProof/>
          <w:szCs w:val="20"/>
        </w:rPr>
        <w:t>23.03.2021</w:t>
      </w:r>
      <w:r w:rsidRPr="00C631A8">
        <w:rPr>
          <w:rFonts w:cstheme="minorHAnsi"/>
          <w:szCs w:val="20"/>
        </w:rPr>
        <w:fldChar w:fldCharType="end"/>
      </w:r>
      <w:r w:rsidRPr="00C631A8">
        <w:rPr>
          <w:rFonts w:cstheme="minorHAnsi"/>
          <w:szCs w:val="20"/>
        </w:rPr>
        <w:t xml:space="preserve"> </w:t>
      </w:r>
    </w:p>
    <w:p w:rsidR="000121AD" w:rsidRPr="00C631A8" w:rsidRDefault="000121AD" w:rsidP="00BE2689">
      <w:pPr>
        <w:spacing w:line="360" w:lineRule="auto"/>
        <w:contextualSpacing/>
        <w:rPr>
          <w:rFonts w:cstheme="minorHAnsi"/>
          <w:b/>
        </w:rPr>
      </w:pPr>
    </w:p>
    <w:p w:rsidR="000121AD" w:rsidRDefault="000121AD" w:rsidP="00C631A8">
      <w:pPr>
        <w:spacing w:line="360" w:lineRule="auto"/>
        <w:contextualSpacing/>
        <w:jc w:val="center"/>
        <w:rPr>
          <w:rFonts w:cstheme="minorHAnsi"/>
          <w:b/>
          <w:sz w:val="24"/>
          <w:szCs w:val="24"/>
        </w:rPr>
      </w:pPr>
      <w:r w:rsidRPr="00C631A8">
        <w:rPr>
          <w:rFonts w:cstheme="minorHAnsi"/>
          <w:b/>
          <w:sz w:val="24"/>
          <w:szCs w:val="24"/>
        </w:rPr>
        <w:t>Kritéria pro přijímání dětí do Mateřské školy Klatovy</w:t>
      </w:r>
      <w:r w:rsidR="00C33E8A" w:rsidRPr="00C631A8">
        <w:rPr>
          <w:rFonts w:cstheme="minorHAnsi"/>
          <w:b/>
          <w:sz w:val="24"/>
          <w:szCs w:val="24"/>
        </w:rPr>
        <w:t xml:space="preserve"> pro školní rok 2021/2022</w:t>
      </w:r>
    </w:p>
    <w:p w:rsidR="00C631A8" w:rsidRPr="00C631A8" w:rsidRDefault="00C631A8" w:rsidP="00C631A8">
      <w:pPr>
        <w:spacing w:line="36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0121AD" w:rsidRPr="00C631A8" w:rsidRDefault="000121AD" w:rsidP="00BE2689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 w:rsidRPr="00C631A8">
        <w:rPr>
          <w:rFonts w:cstheme="minorHAnsi"/>
          <w:sz w:val="24"/>
          <w:szCs w:val="24"/>
        </w:rPr>
        <w:t xml:space="preserve">Ředitelka Mateřské školy Klatovy, Studentská </w:t>
      </w:r>
      <w:r w:rsidR="00C33E8A" w:rsidRPr="00C631A8">
        <w:rPr>
          <w:rFonts w:cstheme="minorHAnsi"/>
          <w:sz w:val="24"/>
          <w:szCs w:val="24"/>
        </w:rPr>
        <w:t>601 stanovila pro školní rok 2021</w:t>
      </w:r>
      <w:r w:rsidRPr="00C631A8">
        <w:rPr>
          <w:rFonts w:cstheme="minorHAnsi"/>
          <w:sz w:val="24"/>
          <w:szCs w:val="24"/>
        </w:rPr>
        <w:t>/</w:t>
      </w:r>
      <w:r w:rsidR="00A24060" w:rsidRPr="00C631A8">
        <w:rPr>
          <w:rFonts w:cstheme="minorHAnsi"/>
          <w:sz w:val="24"/>
          <w:szCs w:val="24"/>
        </w:rPr>
        <w:t>20</w:t>
      </w:r>
      <w:r w:rsidR="00C33E8A" w:rsidRPr="00C631A8">
        <w:rPr>
          <w:rFonts w:cstheme="minorHAnsi"/>
          <w:sz w:val="24"/>
          <w:szCs w:val="24"/>
        </w:rPr>
        <w:t>22</w:t>
      </w:r>
      <w:r w:rsidRPr="00C631A8">
        <w:rPr>
          <w:rFonts w:cstheme="minorHAnsi"/>
          <w:sz w:val="24"/>
          <w:szCs w:val="24"/>
        </w:rPr>
        <w:t xml:space="preserve"> následující kritéria, podle nichž bude postupovat při rozhodování na základě ustanovení § 165 odst. 2 písm. b) zákona č. 561/2004 Sb., o předškolním, základním, středním, vyšším odborném a jiném vzdělávání (školský zákon), ve znění pozdějších předpisů, o přijetí dítěte k předškolnímu vzdělávání v mateřské škole v případě, kdy počet žádostí o přijetí k předškolnímu vzdělávání v daném roce překročí stanovenou kapacitu maximálního počtu dětí pro mateřskou školu.</w:t>
      </w:r>
    </w:p>
    <w:p w:rsidR="00B61D09" w:rsidRPr="00C631A8" w:rsidRDefault="003F0AED" w:rsidP="00C631A8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 w:rsidRPr="00C631A8">
        <w:rPr>
          <w:rFonts w:cstheme="minorHAnsi"/>
          <w:sz w:val="24"/>
          <w:szCs w:val="24"/>
        </w:rPr>
        <w:t xml:space="preserve">Při přijímání dětí k předškolnímu vzdělávání budou dodrženy podmínky stanovené </w:t>
      </w:r>
      <w:proofErr w:type="spellStart"/>
      <w:r w:rsidRPr="00C631A8">
        <w:rPr>
          <w:rFonts w:cstheme="minorHAnsi"/>
          <w:sz w:val="24"/>
          <w:szCs w:val="24"/>
        </w:rPr>
        <w:t>ust</w:t>
      </w:r>
      <w:proofErr w:type="spellEnd"/>
      <w:r w:rsidRPr="00C631A8">
        <w:rPr>
          <w:rFonts w:cstheme="minorHAnsi"/>
          <w:sz w:val="24"/>
          <w:szCs w:val="24"/>
        </w:rPr>
        <w:t>. § 50 zákona č. 258/2000 Sb., o ochraně veřejného zdraví, v platném znění. Podle tohoto ustanovení může předškolní zařízení přijmout pouze dítě, které se podrobilo st</w:t>
      </w:r>
      <w:r w:rsidR="00B97D05" w:rsidRPr="00C631A8">
        <w:rPr>
          <w:rFonts w:cstheme="minorHAnsi"/>
          <w:sz w:val="24"/>
          <w:szCs w:val="24"/>
        </w:rPr>
        <w:t xml:space="preserve">anoveným pravidelným očkováním, </w:t>
      </w:r>
      <w:r w:rsidRPr="00C631A8">
        <w:rPr>
          <w:rFonts w:cstheme="minorHAnsi"/>
          <w:sz w:val="24"/>
          <w:szCs w:val="24"/>
        </w:rPr>
        <w:t>příp. má doklad, že je proti nákaze imunní nebo se nemůže očkování podrob</w:t>
      </w:r>
      <w:r w:rsidR="002D0022" w:rsidRPr="00C631A8">
        <w:rPr>
          <w:rFonts w:cstheme="minorHAnsi"/>
          <w:sz w:val="24"/>
          <w:szCs w:val="24"/>
        </w:rPr>
        <w:t>it pro trvalou kontraindikaci (netýká se dětí, které mají povinné předškolní vzdělávání).</w:t>
      </w:r>
    </w:p>
    <w:p w:rsidR="000121AD" w:rsidRPr="00C631A8" w:rsidRDefault="000121AD" w:rsidP="00BE2689">
      <w:pPr>
        <w:spacing w:line="360" w:lineRule="auto"/>
        <w:contextualSpacing/>
        <w:jc w:val="center"/>
        <w:rPr>
          <w:rFonts w:cstheme="minorHAnsi"/>
          <w:sz w:val="24"/>
          <w:szCs w:val="24"/>
        </w:rPr>
      </w:pPr>
      <w:r w:rsidRPr="00C631A8">
        <w:rPr>
          <w:rFonts w:cstheme="minorHAnsi"/>
          <w:b/>
          <w:sz w:val="24"/>
          <w:szCs w:val="24"/>
        </w:rPr>
        <w:t>I</w:t>
      </w:r>
      <w:r w:rsidRPr="00C631A8">
        <w:rPr>
          <w:rFonts w:cstheme="minorHAnsi"/>
          <w:sz w:val="24"/>
          <w:szCs w:val="24"/>
        </w:rPr>
        <w:t>.</w:t>
      </w:r>
    </w:p>
    <w:p w:rsidR="000121AD" w:rsidRPr="00C631A8" w:rsidRDefault="000121AD" w:rsidP="00BE2689">
      <w:pPr>
        <w:pStyle w:val="Bezmezer"/>
        <w:spacing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631A8">
        <w:rPr>
          <w:rFonts w:asciiTheme="minorHAnsi" w:hAnsiTheme="minorHAnsi" w:cstheme="minorHAnsi"/>
          <w:sz w:val="24"/>
          <w:szCs w:val="24"/>
        </w:rPr>
        <w:t>Předškolní vzdělávání se organizuje pro děti ve věku zpravidla od tří do šesti let</w:t>
      </w:r>
      <w:r w:rsidRPr="00C631A8">
        <w:rPr>
          <w:rFonts w:asciiTheme="minorHAnsi" w:eastAsia="Times New Roman" w:hAnsiTheme="minorHAnsi" w:cstheme="minorHAnsi"/>
          <w:sz w:val="24"/>
          <w:szCs w:val="24"/>
          <w:lang w:eastAsia="cs-CZ"/>
        </w:rPr>
        <w:t>, nejdříve však pro děti od 2 let</w:t>
      </w:r>
      <w:r w:rsidR="00C33E8A" w:rsidRPr="00C631A8">
        <w:rPr>
          <w:rFonts w:asciiTheme="minorHAnsi" w:hAnsiTheme="minorHAnsi" w:cstheme="minorHAnsi"/>
          <w:sz w:val="24"/>
          <w:szCs w:val="24"/>
        </w:rPr>
        <w:t>, které je schopné zúčastnit se vzdělávání v souladu s RVP PV. Děti mladší tří let nemají na přijetí do mateřské školy nárok.</w:t>
      </w:r>
    </w:p>
    <w:p w:rsidR="000121AD" w:rsidRPr="00C631A8" w:rsidRDefault="000121AD" w:rsidP="00BE2689">
      <w:pPr>
        <w:pStyle w:val="Bezmezer"/>
        <w:spacing w:line="36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C631A8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Od počátku školního roku, který následuje po dni, kdy dítě dosáhne pátého roku věku, do zahájení povinné školní docházky dítěte, je předškolní vzdělávání povinné, není-li dále stanoveno jinak. </w:t>
      </w:r>
    </w:p>
    <w:p w:rsidR="000121AD" w:rsidRPr="00C631A8" w:rsidRDefault="000121AD" w:rsidP="00BE2689">
      <w:pPr>
        <w:pStyle w:val="Bezmezer"/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631A8">
        <w:rPr>
          <w:rFonts w:asciiTheme="minorHAnsi" w:eastAsia="Times New Roman" w:hAnsiTheme="minorHAnsi" w:cstheme="minorHAnsi"/>
          <w:i/>
          <w:noProof/>
          <w:sz w:val="24"/>
          <w:szCs w:val="24"/>
          <w:lang w:eastAsia="cs-CZ"/>
        </w:rPr>
        <w:drawing>
          <wp:inline distT="0" distB="0" distL="0" distR="0" wp14:anchorId="53B1BA1E" wp14:editId="643DF527">
            <wp:extent cx="352425" cy="28575"/>
            <wp:effectExtent l="0" t="0" r="9525" b="9525"/>
            <wp:docPr id="2" name="Obrázek 2" descr="http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 descr="http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1AD" w:rsidRPr="00C631A8" w:rsidRDefault="000121AD" w:rsidP="00BE2689">
      <w:pPr>
        <w:spacing w:line="360" w:lineRule="auto"/>
        <w:contextualSpacing/>
        <w:jc w:val="center"/>
        <w:rPr>
          <w:rFonts w:cstheme="minorHAnsi"/>
          <w:b/>
          <w:sz w:val="24"/>
          <w:szCs w:val="24"/>
        </w:rPr>
      </w:pPr>
      <w:r w:rsidRPr="00C631A8">
        <w:rPr>
          <w:rFonts w:cstheme="minorHAnsi"/>
          <w:b/>
          <w:sz w:val="24"/>
          <w:szCs w:val="24"/>
        </w:rPr>
        <w:lastRenderedPageBreak/>
        <w:t>II.</w:t>
      </w:r>
    </w:p>
    <w:p w:rsidR="00B61D09" w:rsidRPr="00C631A8" w:rsidRDefault="00B61D09" w:rsidP="00BE2689">
      <w:pPr>
        <w:spacing w:line="360" w:lineRule="auto"/>
        <w:contextualSpacing/>
        <w:jc w:val="both"/>
        <w:rPr>
          <w:rFonts w:cstheme="minorHAnsi"/>
          <w:b/>
          <w:sz w:val="24"/>
          <w:szCs w:val="24"/>
        </w:rPr>
      </w:pPr>
    </w:p>
    <w:p w:rsidR="000121AD" w:rsidRPr="00C631A8" w:rsidRDefault="000121AD" w:rsidP="00BE2689">
      <w:pPr>
        <w:spacing w:line="360" w:lineRule="auto"/>
        <w:contextualSpacing/>
        <w:jc w:val="both"/>
        <w:rPr>
          <w:rFonts w:cstheme="minorHAnsi"/>
          <w:b/>
          <w:sz w:val="24"/>
          <w:szCs w:val="24"/>
        </w:rPr>
      </w:pPr>
      <w:r w:rsidRPr="00C631A8">
        <w:rPr>
          <w:rFonts w:cstheme="minorHAnsi"/>
          <w:b/>
          <w:sz w:val="24"/>
          <w:szCs w:val="24"/>
        </w:rPr>
        <w:t>Kritéria pro přijetí do mateřské školy</w:t>
      </w:r>
    </w:p>
    <w:p w:rsidR="000121AD" w:rsidRPr="00C631A8" w:rsidRDefault="000121AD" w:rsidP="00BE2689">
      <w:pPr>
        <w:widowControl w:val="0"/>
        <w:suppressAutoHyphens/>
        <w:spacing w:after="0" w:line="36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C631A8">
        <w:rPr>
          <w:rFonts w:eastAsia="Calibri" w:cstheme="minorHAnsi"/>
          <w:sz w:val="24"/>
          <w:szCs w:val="24"/>
        </w:rPr>
        <w:t xml:space="preserve">k předškolnímu vzdělávání se přednostně přijímají: </w:t>
      </w:r>
    </w:p>
    <w:p w:rsidR="000121AD" w:rsidRPr="00C631A8" w:rsidRDefault="000121AD" w:rsidP="00BE2689">
      <w:pPr>
        <w:pStyle w:val="Odstavecseseznamem"/>
        <w:widowControl w:val="0"/>
        <w:numPr>
          <w:ilvl w:val="0"/>
          <w:numId w:val="40"/>
        </w:numPr>
        <w:suppressAutoHyphens/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C631A8">
        <w:rPr>
          <w:rFonts w:eastAsia="Calibri" w:cstheme="minorHAnsi"/>
          <w:sz w:val="24"/>
          <w:szCs w:val="24"/>
        </w:rPr>
        <w:t xml:space="preserve">děti v posledním roce před zahájením povinné školní docházky, </w:t>
      </w:r>
      <w:r w:rsidRPr="00C631A8">
        <w:rPr>
          <w:rFonts w:eastAsia="Times New Roman" w:cstheme="minorHAnsi"/>
          <w:sz w:val="24"/>
          <w:szCs w:val="24"/>
          <w:lang w:eastAsia="cs-CZ"/>
        </w:rPr>
        <w:t xml:space="preserve">pokud mají místo trvalého pobytu, </w:t>
      </w:r>
      <w:r w:rsidRPr="00C631A8">
        <w:rPr>
          <w:rFonts w:eastAsia="Calibri" w:cstheme="minorHAnsi"/>
          <w:sz w:val="24"/>
          <w:szCs w:val="24"/>
        </w:rPr>
        <w:t>v Klatovech a spádových obcích *</w:t>
      </w:r>
    </w:p>
    <w:p w:rsidR="000121AD" w:rsidRPr="00C631A8" w:rsidRDefault="000121AD" w:rsidP="00BE2689">
      <w:pPr>
        <w:widowControl w:val="0"/>
        <w:numPr>
          <w:ilvl w:val="0"/>
          <w:numId w:val="38"/>
        </w:numPr>
        <w:suppressAutoHyphens/>
        <w:spacing w:after="0" w:line="36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C631A8">
        <w:rPr>
          <w:rFonts w:eastAsia="Times New Roman" w:cstheme="minorHAnsi"/>
          <w:sz w:val="24"/>
          <w:szCs w:val="24"/>
          <w:lang w:eastAsia="cs-CZ"/>
        </w:rPr>
        <w:t xml:space="preserve">děti, které před začátkem školního roku dosáhnou nejméně </w:t>
      </w:r>
      <w:r w:rsidR="00B97D05" w:rsidRPr="00C631A8">
        <w:rPr>
          <w:rFonts w:eastAsia="Times New Roman" w:cstheme="minorHAnsi"/>
          <w:sz w:val="24"/>
          <w:szCs w:val="24"/>
          <w:lang w:eastAsia="cs-CZ"/>
        </w:rPr>
        <w:t>čtvrtého</w:t>
      </w:r>
      <w:r w:rsidRPr="00C631A8">
        <w:rPr>
          <w:rFonts w:eastAsia="Times New Roman" w:cstheme="minorHAnsi"/>
          <w:sz w:val="24"/>
          <w:szCs w:val="24"/>
          <w:lang w:eastAsia="cs-CZ"/>
        </w:rPr>
        <w:t xml:space="preserve"> roku věku, pokud mají místo trvalého pobytu, </w:t>
      </w:r>
      <w:r w:rsidRPr="00C631A8">
        <w:rPr>
          <w:rFonts w:eastAsia="Calibri" w:cstheme="minorHAnsi"/>
          <w:sz w:val="24"/>
          <w:szCs w:val="24"/>
        </w:rPr>
        <w:t>v Klatovech a spádových obcích *</w:t>
      </w:r>
    </w:p>
    <w:p w:rsidR="003E383A" w:rsidRPr="00C631A8" w:rsidRDefault="00B97D05" w:rsidP="00BE2689">
      <w:pPr>
        <w:widowControl w:val="0"/>
        <w:numPr>
          <w:ilvl w:val="0"/>
          <w:numId w:val="38"/>
        </w:numPr>
        <w:suppressAutoHyphens/>
        <w:spacing w:after="0" w:line="36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C631A8">
        <w:rPr>
          <w:rFonts w:eastAsia="Times New Roman" w:cstheme="minorHAnsi"/>
          <w:sz w:val="24"/>
          <w:szCs w:val="24"/>
          <w:lang w:eastAsia="cs-CZ"/>
        </w:rPr>
        <w:t xml:space="preserve">děti, které před začátkem školního roku dosáhnou nejméně třetího roku věku, pokud mají místo trvalého pobytu, </w:t>
      </w:r>
      <w:r w:rsidRPr="00C631A8">
        <w:rPr>
          <w:rFonts w:eastAsia="Calibri" w:cstheme="minorHAnsi"/>
          <w:sz w:val="24"/>
          <w:szCs w:val="24"/>
        </w:rPr>
        <w:t>v Klatovech a spádových obcích *</w:t>
      </w:r>
    </w:p>
    <w:p w:rsidR="003E383A" w:rsidRPr="00C631A8" w:rsidRDefault="000B53A0" w:rsidP="00BE2689">
      <w:pPr>
        <w:widowControl w:val="0"/>
        <w:numPr>
          <w:ilvl w:val="0"/>
          <w:numId w:val="38"/>
        </w:numPr>
        <w:suppressAutoHyphens/>
        <w:spacing w:after="0" w:line="36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C631A8">
        <w:rPr>
          <w:rFonts w:eastAsia="Times New Roman" w:cstheme="minorHAnsi"/>
          <w:sz w:val="24"/>
          <w:szCs w:val="24"/>
          <w:lang w:eastAsia="cs-CZ"/>
        </w:rPr>
        <w:t xml:space="preserve">děti, které před začátkem školního roku dosáhnou nejméně dvou let věku, pokud mají místo trvalého pobytu, </w:t>
      </w:r>
      <w:r w:rsidRPr="00C631A8">
        <w:rPr>
          <w:rFonts w:eastAsia="Calibri" w:cstheme="minorHAnsi"/>
          <w:sz w:val="24"/>
          <w:szCs w:val="24"/>
        </w:rPr>
        <w:t>v Klatovech a spádových obcích</w:t>
      </w:r>
      <w:r w:rsidR="00C33E8A" w:rsidRPr="00C631A8">
        <w:rPr>
          <w:rFonts w:eastAsia="Calibri" w:cstheme="minorHAnsi"/>
          <w:sz w:val="24"/>
          <w:szCs w:val="24"/>
        </w:rPr>
        <w:t xml:space="preserve">, pokud není kapacita třídy v MŠ Studentská zřízené pro děti dvouleté naplněna </w:t>
      </w:r>
      <w:r w:rsidRPr="00C631A8">
        <w:rPr>
          <w:rFonts w:eastAsia="Calibri" w:cstheme="minorHAnsi"/>
          <w:sz w:val="24"/>
          <w:szCs w:val="24"/>
        </w:rPr>
        <w:t>*</w:t>
      </w:r>
    </w:p>
    <w:p w:rsidR="00B97D05" w:rsidRPr="00C631A8" w:rsidRDefault="00B97D05" w:rsidP="00BE2689">
      <w:pPr>
        <w:pStyle w:val="Odstavecseseznamem"/>
        <w:numPr>
          <w:ilvl w:val="0"/>
          <w:numId w:val="38"/>
        </w:numPr>
        <w:spacing w:line="360" w:lineRule="auto"/>
        <w:jc w:val="both"/>
        <w:rPr>
          <w:rStyle w:val="Siln"/>
          <w:rFonts w:cstheme="minorHAnsi"/>
          <w:b w:val="0"/>
          <w:sz w:val="24"/>
          <w:szCs w:val="24"/>
        </w:rPr>
      </w:pPr>
      <w:r w:rsidRPr="00C631A8">
        <w:rPr>
          <w:rStyle w:val="Siln"/>
          <w:rFonts w:cstheme="minorHAnsi"/>
          <w:b w:val="0"/>
          <w:sz w:val="24"/>
          <w:szCs w:val="24"/>
        </w:rPr>
        <w:t>děti s mentálním a jiným postižením, autismem, kterým školské poradenské zařízení vzhledem k povaze speciálních vzdělávacích potřeb dítěte doporučilo zařazení do speciální třídy, pokud není kapacita třídy naplněna*</w:t>
      </w:r>
    </w:p>
    <w:p w:rsidR="000121AD" w:rsidRPr="00C631A8" w:rsidRDefault="006F4C66" w:rsidP="00C631A8">
      <w:pPr>
        <w:widowControl w:val="0"/>
        <w:numPr>
          <w:ilvl w:val="0"/>
          <w:numId w:val="38"/>
        </w:numPr>
        <w:suppressAutoHyphens/>
        <w:spacing w:after="0" w:line="36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C631A8">
        <w:rPr>
          <w:rFonts w:eastAsia="Calibri" w:cstheme="minorHAnsi"/>
          <w:sz w:val="24"/>
          <w:szCs w:val="24"/>
        </w:rPr>
        <w:t>ostatní děti mimo spádový obvod Klatovy podle věku od nejstarších po nejmladší</w:t>
      </w:r>
    </w:p>
    <w:p w:rsidR="000121AD" w:rsidRPr="00C631A8" w:rsidRDefault="000121AD" w:rsidP="00C33E8A">
      <w:pPr>
        <w:spacing w:line="36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C631A8">
        <w:rPr>
          <w:rFonts w:eastAsia="Calibri" w:cstheme="minorHAnsi"/>
          <w:b/>
          <w:sz w:val="24"/>
          <w:szCs w:val="24"/>
        </w:rPr>
        <w:t>Podpůrná kritéria</w:t>
      </w:r>
      <w:r w:rsidRPr="00C631A8">
        <w:rPr>
          <w:rFonts w:eastAsia="Calibri" w:cstheme="minorHAnsi"/>
          <w:sz w:val="24"/>
          <w:szCs w:val="24"/>
        </w:rPr>
        <w:t>:</w:t>
      </w:r>
    </w:p>
    <w:p w:rsidR="000121AD" w:rsidRPr="00C631A8" w:rsidRDefault="000121AD" w:rsidP="00BE2689">
      <w:pPr>
        <w:widowControl w:val="0"/>
        <w:numPr>
          <w:ilvl w:val="0"/>
          <w:numId w:val="39"/>
        </w:numPr>
        <w:suppressAutoHyphens/>
        <w:spacing w:after="0" w:line="36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C631A8">
        <w:rPr>
          <w:rFonts w:eastAsia="Calibri" w:cstheme="minorHAnsi"/>
          <w:sz w:val="24"/>
          <w:szCs w:val="24"/>
        </w:rPr>
        <w:t>sociální potřebnost dítěte **</w:t>
      </w:r>
    </w:p>
    <w:p w:rsidR="000121AD" w:rsidRPr="00C631A8" w:rsidRDefault="000121AD" w:rsidP="00BE2689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</w:p>
    <w:p w:rsidR="000121AD" w:rsidRPr="00C631A8" w:rsidRDefault="000121AD" w:rsidP="00BE2689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 w:rsidRPr="00C631A8">
        <w:rPr>
          <w:rFonts w:cstheme="minorHAnsi"/>
          <w:sz w:val="24"/>
          <w:szCs w:val="24"/>
        </w:rPr>
        <w:t xml:space="preserve">* </w:t>
      </w:r>
      <w:r w:rsidRPr="00C631A8">
        <w:rPr>
          <w:rFonts w:cstheme="minorHAnsi"/>
          <w:sz w:val="24"/>
          <w:szCs w:val="24"/>
        </w:rPr>
        <w:tab/>
        <w:t>Upřednostnění se týká též dětí občanů EU či občanů třetích zemí, kteří mají hlášeno místo trvalého pobytu na území obce. Občané třetích zemí jsou povinni doložit oprávnění k pobytu na území ČR ve smyslu ustanovení § 20 odst. 2 písm. d) školského zákona.</w:t>
      </w:r>
    </w:p>
    <w:p w:rsidR="000121AD" w:rsidRPr="00C631A8" w:rsidRDefault="000121AD" w:rsidP="00BE2689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</w:p>
    <w:p w:rsidR="003E383A" w:rsidRPr="00C631A8" w:rsidRDefault="000121AD" w:rsidP="00BE2689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 w:rsidRPr="00C631A8">
        <w:rPr>
          <w:rFonts w:cstheme="minorHAnsi"/>
          <w:sz w:val="24"/>
          <w:szCs w:val="24"/>
        </w:rPr>
        <w:t xml:space="preserve">**     </w:t>
      </w:r>
      <w:r w:rsidRPr="00C631A8">
        <w:rPr>
          <w:rFonts w:cstheme="minorHAnsi"/>
          <w:sz w:val="24"/>
          <w:szCs w:val="24"/>
        </w:rPr>
        <w:tab/>
        <w:t>Ředitelka může přihlédnout při přijímání dětí k předškolnímu vzdělávání k zvýšené sociální potřebnosti dítěte vzniklé v důsledku nepříznivé sociální situace (může se jednat např. o dítě samoživitele/samoživitelky; osiřelé dítě; dítě, kterému v důsledku nepříznivé sociální situace h</w:t>
      </w:r>
      <w:r w:rsidR="006522C4" w:rsidRPr="00C631A8">
        <w:rPr>
          <w:rFonts w:cstheme="minorHAnsi"/>
          <w:sz w:val="24"/>
          <w:szCs w:val="24"/>
        </w:rPr>
        <w:t>rozí sociální vyloučení apod.)</w:t>
      </w:r>
      <w:r w:rsidR="00BE2689" w:rsidRPr="00C631A8">
        <w:rPr>
          <w:rFonts w:cstheme="minorHAnsi"/>
          <w:sz w:val="24"/>
          <w:szCs w:val="24"/>
        </w:rPr>
        <w:t xml:space="preserve"> </w:t>
      </w:r>
      <w:r w:rsidR="006522C4" w:rsidRPr="00C631A8">
        <w:rPr>
          <w:rFonts w:cstheme="minorHAnsi"/>
          <w:sz w:val="24"/>
          <w:szCs w:val="24"/>
        </w:rPr>
        <w:t xml:space="preserve">                      </w:t>
      </w:r>
    </w:p>
    <w:p w:rsidR="000121AD" w:rsidRPr="00C631A8" w:rsidRDefault="000121AD" w:rsidP="00BE2689">
      <w:pPr>
        <w:spacing w:line="360" w:lineRule="auto"/>
        <w:contextualSpacing/>
        <w:rPr>
          <w:rFonts w:cstheme="minorHAnsi"/>
          <w:sz w:val="24"/>
          <w:szCs w:val="24"/>
        </w:rPr>
      </w:pPr>
    </w:p>
    <w:p w:rsidR="000121AD" w:rsidRPr="00C631A8" w:rsidRDefault="006522C4" w:rsidP="00BE2689">
      <w:pPr>
        <w:spacing w:line="360" w:lineRule="auto"/>
        <w:contextualSpacing/>
        <w:rPr>
          <w:rFonts w:cstheme="minorHAnsi"/>
          <w:sz w:val="24"/>
          <w:szCs w:val="24"/>
        </w:rPr>
      </w:pPr>
      <w:r w:rsidRPr="00C631A8">
        <w:rPr>
          <w:rFonts w:cstheme="minorHAnsi"/>
          <w:sz w:val="24"/>
          <w:szCs w:val="24"/>
        </w:rPr>
        <w:tab/>
      </w:r>
      <w:r w:rsidRPr="00C631A8">
        <w:rPr>
          <w:rFonts w:cstheme="minorHAnsi"/>
          <w:sz w:val="24"/>
          <w:szCs w:val="24"/>
        </w:rPr>
        <w:tab/>
      </w:r>
      <w:r w:rsidRPr="00C631A8">
        <w:rPr>
          <w:rFonts w:cstheme="minorHAnsi"/>
          <w:sz w:val="24"/>
          <w:szCs w:val="24"/>
        </w:rPr>
        <w:tab/>
      </w:r>
      <w:r w:rsidRPr="00C631A8">
        <w:rPr>
          <w:rFonts w:cstheme="minorHAnsi"/>
          <w:sz w:val="24"/>
          <w:szCs w:val="24"/>
        </w:rPr>
        <w:tab/>
      </w:r>
      <w:r w:rsidRPr="00C631A8">
        <w:rPr>
          <w:rFonts w:cstheme="minorHAnsi"/>
          <w:sz w:val="24"/>
          <w:szCs w:val="24"/>
        </w:rPr>
        <w:tab/>
      </w:r>
      <w:r w:rsidRPr="00C631A8">
        <w:rPr>
          <w:rFonts w:cstheme="minorHAnsi"/>
          <w:sz w:val="24"/>
          <w:szCs w:val="24"/>
        </w:rPr>
        <w:tab/>
      </w:r>
      <w:r w:rsidRPr="00C631A8">
        <w:rPr>
          <w:rFonts w:cstheme="minorHAnsi"/>
          <w:sz w:val="24"/>
          <w:szCs w:val="24"/>
        </w:rPr>
        <w:tab/>
        <w:t xml:space="preserve">        </w:t>
      </w:r>
      <w:r w:rsidR="000121AD" w:rsidRPr="00C631A8">
        <w:rPr>
          <w:rFonts w:cstheme="minorHAnsi"/>
          <w:sz w:val="24"/>
          <w:szCs w:val="24"/>
        </w:rPr>
        <w:t xml:space="preserve"> </w:t>
      </w:r>
      <w:r w:rsidRPr="00C631A8">
        <w:rPr>
          <w:rFonts w:cstheme="minorHAnsi"/>
          <w:sz w:val="24"/>
          <w:szCs w:val="24"/>
        </w:rPr>
        <w:t xml:space="preserve">    </w:t>
      </w:r>
      <w:r w:rsidR="000121AD" w:rsidRPr="00C631A8">
        <w:rPr>
          <w:rFonts w:cstheme="minorHAnsi"/>
          <w:sz w:val="24"/>
          <w:szCs w:val="24"/>
        </w:rPr>
        <w:t xml:space="preserve">Mgr. Jitka Luňáková </w:t>
      </w:r>
    </w:p>
    <w:p w:rsidR="000121AD" w:rsidRPr="00C631A8" w:rsidRDefault="000121AD" w:rsidP="00BE2689">
      <w:pPr>
        <w:spacing w:line="360" w:lineRule="auto"/>
        <w:contextualSpacing/>
        <w:rPr>
          <w:rFonts w:cstheme="minorHAnsi"/>
          <w:sz w:val="24"/>
          <w:szCs w:val="24"/>
        </w:rPr>
      </w:pPr>
      <w:r w:rsidRPr="00C631A8">
        <w:rPr>
          <w:rFonts w:cstheme="minorHAnsi"/>
          <w:sz w:val="24"/>
          <w:szCs w:val="24"/>
        </w:rPr>
        <w:t xml:space="preserve">   </w:t>
      </w:r>
      <w:r w:rsidRPr="00C631A8">
        <w:rPr>
          <w:rFonts w:cstheme="minorHAnsi"/>
          <w:sz w:val="24"/>
          <w:szCs w:val="24"/>
        </w:rPr>
        <w:tab/>
      </w:r>
      <w:r w:rsidRPr="00C631A8">
        <w:rPr>
          <w:rFonts w:cstheme="minorHAnsi"/>
          <w:sz w:val="24"/>
          <w:szCs w:val="24"/>
        </w:rPr>
        <w:tab/>
      </w:r>
      <w:r w:rsidRPr="00C631A8">
        <w:rPr>
          <w:rFonts w:cstheme="minorHAnsi"/>
          <w:sz w:val="24"/>
          <w:szCs w:val="24"/>
        </w:rPr>
        <w:tab/>
        <w:t xml:space="preserve">   </w:t>
      </w:r>
      <w:r w:rsidRPr="00C631A8">
        <w:rPr>
          <w:rFonts w:cstheme="minorHAnsi"/>
          <w:sz w:val="24"/>
          <w:szCs w:val="24"/>
        </w:rPr>
        <w:tab/>
      </w:r>
      <w:r w:rsidRPr="00C631A8">
        <w:rPr>
          <w:rFonts w:cstheme="minorHAnsi"/>
          <w:sz w:val="24"/>
          <w:szCs w:val="24"/>
        </w:rPr>
        <w:tab/>
      </w:r>
      <w:r w:rsidRPr="00C631A8">
        <w:rPr>
          <w:rFonts w:cstheme="minorHAnsi"/>
          <w:sz w:val="24"/>
          <w:szCs w:val="24"/>
        </w:rPr>
        <w:tab/>
        <w:t xml:space="preserve">                        ředitelka mateřské školy</w:t>
      </w:r>
    </w:p>
    <w:sectPr w:rsidR="000121AD" w:rsidRPr="00C631A8" w:rsidSect="009C2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abstractNum w:abstractNumId="0">
    <w:nsid w:val="FFFFFF83"/>
    <w:multiLevelType w:val="singleLevel"/>
    <w:tmpl w:val="DB9EDE3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4153B57"/>
    <w:multiLevelType w:val="hybridMultilevel"/>
    <w:tmpl w:val="928A31A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C90FEB"/>
    <w:multiLevelType w:val="hybridMultilevel"/>
    <w:tmpl w:val="DED67CDE"/>
    <w:lvl w:ilvl="0" w:tplc="F72885A8">
      <w:start w:val="6"/>
      <w:numFmt w:val="bullet"/>
      <w:lvlText w:val="-"/>
      <w:lvlJc w:val="left"/>
      <w:pPr>
        <w:ind w:left="266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abstractNum w:abstractNumId="3">
    <w:nsid w:val="05C927F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0B2E2383"/>
    <w:multiLevelType w:val="singleLevel"/>
    <w:tmpl w:val="E5C08F6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  <w:b w:val="0"/>
      </w:rPr>
    </w:lvl>
  </w:abstractNum>
  <w:abstractNum w:abstractNumId="5">
    <w:nsid w:val="0B766A4A"/>
    <w:multiLevelType w:val="hybridMultilevel"/>
    <w:tmpl w:val="E0640E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252757"/>
    <w:multiLevelType w:val="hybridMultilevel"/>
    <w:tmpl w:val="D6449CB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3B66375"/>
    <w:multiLevelType w:val="hybridMultilevel"/>
    <w:tmpl w:val="9DCAF7A8"/>
    <w:lvl w:ilvl="0" w:tplc="9E1E53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695757C"/>
    <w:multiLevelType w:val="hybridMultilevel"/>
    <w:tmpl w:val="A0A43C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271B5"/>
    <w:multiLevelType w:val="hybridMultilevel"/>
    <w:tmpl w:val="D054B9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8F23E3"/>
    <w:multiLevelType w:val="hybridMultilevel"/>
    <w:tmpl w:val="E7843C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717ACF"/>
    <w:multiLevelType w:val="hybridMultilevel"/>
    <w:tmpl w:val="13923748"/>
    <w:lvl w:ilvl="0" w:tplc="0274620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5933E3B"/>
    <w:multiLevelType w:val="hybridMultilevel"/>
    <w:tmpl w:val="30940378"/>
    <w:lvl w:ilvl="0" w:tplc="A936091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FE3833"/>
    <w:multiLevelType w:val="multilevel"/>
    <w:tmpl w:val="6B5ACA10"/>
    <w:lvl w:ilvl="0">
      <w:start w:val="1"/>
      <w:numFmt w:val="decimal"/>
      <w:lvlText w:val="%1.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76" w:hanging="488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26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52" w:hanging="39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cs="Times New Roman" w:hint="default"/>
      </w:rPr>
    </w:lvl>
  </w:abstractNum>
  <w:abstractNum w:abstractNumId="14">
    <w:nsid w:val="2BFB6A69"/>
    <w:multiLevelType w:val="multilevel"/>
    <w:tmpl w:val="F85ED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6924E7"/>
    <w:multiLevelType w:val="hybridMultilevel"/>
    <w:tmpl w:val="CD4EC1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406090"/>
    <w:multiLevelType w:val="hybridMultilevel"/>
    <w:tmpl w:val="9EE08E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131808"/>
    <w:multiLevelType w:val="multilevel"/>
    <w:tmpl w:val="F2C032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>
    <w:nsid w:val="39D55E03"/>
    <w:multiLevelType w:val="hybridMultilevel"/>
    <w:tmpl w:val="DC648902"/>
    <w:lvl w:ilvl="0" w:tplc="A936091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5A58A7"/>
    <w:multiLevelType w:val="hybridMultilevel"/>
    <w:tmpl w:val="E6E212F2"/>
    <w:lvl w:ilvl="0" w:tplc="E49A67AE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0">
    <w:nsid w:val="430551B3"/>
    <w:multiLevelType w:val="hybridMultilevel"/>
    <w:tmpl w:val="FC88B4C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4EE139C"/>
    <w:multiLevelType w:val="hybridMultilevel"/>
    <w:tmpl w:val="2F02D772"/>
    <w:lvl w:ilvl="0" w:tplc="E41C843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2F2BAE"/>
    <w:multiLevelType w:val="hybridMultilevel"/>
    <w:tmpl w:val="F45049A2"/>
    <w:lvl w:ilvl="0" w:tplc="322ACAF0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9ED4E9F"/>
    <w:multiLevelType w:val="hybridMultilevel"/>
    <w:tmpl w:val="BE8CA4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C04C71"/>
    <w:multiLevelType w:val="hybridMultilevel"/>
    <w:tmpl w:val="3E92DE82"/>
    <w:lvl w:ilvl="0" w:tplc="624A44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CB49E5"/>
    <w:multiLevelType w:val="multilevel"/>
    <w:tmpl w:val="21647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3E2D64"/>
    <w:multiLevelType w:val="hybridMultilevel"/>
    <w:tmpl w:val="48AC7A3C"/>
    <w:lvl w:ilvl="0" w:tplc="B68E05A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7">
    <w:nsid w:val="58B13EF0"/>
    <w:multiLevelType w:val="hybridMultilevel"/>
    <w:tmpl w:val="D8F010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A12955"/>
    <w:multiLevelType w:val="hybridMultilevel"/>
    <w:tmpl w:val="959C1588"/>
    <w:lvl w:ilvl="0" w:tplc="9B94E7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8554AD1"/>
    <w:multiLevelType w:val="hybridMultilevel"/>
    <w:tmpl w:val="E7F2D9C2"/>
    <w:lvl w:ilvl="0" w:tplc="A4D2AC0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B81765"/>
    <w:multiLevelType w:val="hybridMultilevel"/>
    <w:tmpl w:val="6DCEF20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6A6A27E8"/>
    <w:multiLevelType w:val="hybridMultilevel"/>
    <w:tmpl w:val="451EE946"/>
    <w:lvl w:ilvl="0" w:tplc="A1F4AE0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CE022C"/>
    <w:multiLevelType w:val="hybridMultilevel"/>
    <w:tmpl w:val="144266E6"/>
    <w:lvl w:ilvl="0" w:tplc="8870BD4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9B19AB"/>
    <w:multiLevelType w:val="hybridMultilevel"/>
    <w:tmpl w:val="E5243A36"/>
    <w:lvl w:ilvl="0" w:tplc="1618011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EFC0ACB"/>
    <w:multiLevelType w:val="hybridMultilevel"/>
    <w:tmpl w:val="9E7A2826"/>
    <w:lvl w:ilvl="0" w:tplc="F8C647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5B61C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36">
    <w:nsid w:val="74FA5F6B"/>
    <w:multiLevelType w:val="hybridMultilevel"/>
    <w:tmpl w:val="34866C74"/>
    <w:lvl w:ilvl="0" w:tplc="7FAA16A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5C97267"/>
    <w:multiLevelType w:val="hybridMultilevel"/>
    <w:tmpl w:val="869EDBB6"/>
    <w:lvl w:ilvl="0" w:tplc="FA288E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>
    <w:nsid w:val="77375343"/>
    <w:multiLevelType w:val="hybridMultilevel"/>
    <w:tmpl w:val="1646E88A"/>
    <w:lvl w:ilvl="0" w:tplc="0A409C78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9E76365"/>
    <w:multiLevelType w:val="hybridMultilevel"/>
    <w:tmpl w:val="9E9668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3"/>
  </w:num>
  <w:num w:numId="3">
    <w:abstractNumId w:val="20"/>
  </w:num>
  <w:num w:numId="4">
    <w:abstractNumId w:val="1"/>
  </w:num>
  <w:num w:numId="5">
    <w:abstractNumId w:val="24"/>
  </w:num>
  <w:num w:numId="6">
    <w:abstractNumId w:val="28"/>
  </w:num>
  <w:num w:numId="7">
    <w:abstractNumId w:val="12"/>
  </w:num>
  <w:num w:numId="8">
    <w:abstractNumId w:val="18"/>
  </w:num>
  <w:num w:numId="9">
    <w:abstractNumId w:val="5"/>
  </w:num>
  <w:num w:numId="10">
    <w:abstractNumId w:val="8"/>
  </w:num>
  <w:num w:numId="11">
    <w:abstractNumId w:val="11"/>
  </w:num>
  <w:num w:numId="12">
    <w:abstractNumId w:val="29"/>
  </w:num>
  <w:num w:numId="13">
    <w:abstractNumId w:val="34"/>
  </w:num>
  <w:num w:numId="14">
    <w:abstractNumId w:val="21"/>
  </w:num>
  <w:num w:numId="15">
    <w:abstractNumId w:val="9"/>
  </w:num>
  <w:num w:numId="16">
    <w:abstractNumId w:val="36"/>
  </w:num>
  <w:num w:numId="17">
    <w:abstractNumId w:val="27"/>
  </w:num>
  <w:num w:numId="18">
    <w:abstractNumId w:val="17"/>
  </w:num>
  <w:num w:numId="19">
    <w:abstractNumId w:val="31"/>
  </w:num>
  <w:num w:numId="20">
    <w:abstractNumId w:val="15"/>
  </w:num>
  <w:num w:numId="21">
    <w:abstractNumId w:val="22"/>
  </w:num>
  <w:num w:numId="22">
    <w:abstractNumId w:val="38"/>
  </w:num>
  <w:num w:numId="23">
    <w:abstractNumId w:val="2"/>
  </w:num>
  <w:num w:numId="24">
    <w:abstractNumId w:val="14"/>
  </w:num>
  <w:num w:numId="25">
    <w:abstractNumId w:val="25"/>
  </w:num>
  <w:num w:numId="26">
    <w:abstractNumId w:val="0"/>
  </w:num>
  <w:num w:numId="27">
    <w:abstractNumId w:val="32"/>
  </w:num>
  <w:num w:numId="28">
    <w:abstractNumId w:val="7"/>
  </w:num>
  <w:num w:numId="29">
    <w:abstractNumId w:val="4"/>
  </w:num>
  <w:num w:numId="30">
    <w:abstractNumId w:val="3"/>
  </w:num>
  <w:num w:numId="31">
    <w:abstractNumId w:val="35"/>
  </w:num>
  <w:num w:numId="32">
    <w:abstractNumId w:val="37"/>
  </w:num>
  <w:num w:numId="33">
    <w:abstractNumId w:val="30"/>
  </w:num>
  <w:num w:numId="34">
    <w:abstractNumId w:val="6"/>
  </w:num>
  <w:num w:numId="35">
    <w:abstractNumId w:val="13"/>
  </w:num>
  <w:num w:numId="36">
    <w:abstractNumId w:val="19"/>
  </w:num>
  <w:num w:numId="37">
    <w:abstractNumId w:val="26"/>
  </w:num>
  <w:num w:numId="38">
    <w:abstractNumId w:val="23"/>
  </w:num>
  <w:num w:numId="39">
    <w:abstractNumId w:val="16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FBE"/>
    <w:rsid w:val="00001C94"/>
    <w:rsid w:val="000121AD"/>
    <w:rsid w:val="00030F45"/>
    <w:rsid w:val="00035761"/>
    <w:rsid w:val="00047EF3"/>
    <w:rsid w:val="000506FE"/>
    <w:rsid w:val="00053D13"/>
    <w:rsid w:val="0005518A"/>
    <w:rsid w:val="00075A9F"/>
    <w:rsid w:val="00092813"/>
    <w:rsid w:val="000A5FBE"/>
    <w:rsid w:val="000B53A0"/>
    <w:rsid w:val="000C78C4"/>
    <w:rsid w:val="00111090"/>
    <w:rsid w:val="00142337"/>
    <w:rsid w:val="001666EB"/>
    <w:rsid w:val="00191D1D"/>
    <w:rsid w:val="00194D9A"/>
    <w:rsid w:val="001A729E"/>
    <w:rsid w:val="001A7724"/>
    <w:rsid w:val="001D6115"/>
    <w:rsid w:val="001F5693"/>
    <w:rsid w:val="001F6405"/>
    <w:rsid w:val="0022610D"/>
    <w:rsid w:val="002334FD"/>
    <w:rsid w:val="002357B6"/>
    <w:rsid w:val="00250110"/>
    <w:rsid w:val="002722EF"/>
    <w:rsid w:val="002846A5"/>
    <w:rsid w:val="002904CD"/>
    <w:rsid w:val="002C3DE0"/>
    <w:rsid w:val="002C41AF"/>
    <w:rsid w:val="002C7116"/>
    <w:rsid w:val="002D0022"/>
    <w:rsid w:val="002D77B0"/>
    <w:rsid w:val="002E73B6"/>
    <w:rsid w:val="002F053B"/>
    <w:rsid w:val="00303FE5"/>
    <w:rsid w:val="00307D98"/>
    <w:rsid w:val="0031430B"/>
    <w:rsid w:val="00342032"/>
    <w:rsid w:val="00351F7F"/>
    <w:rsid w:val="0036755A"/>
    <w:rsid w:val="00371806"/>
    <w:rsid w:val="00382E98"/>
    <w:rsid w:val="003A6FF5"/>
    <w:rsid w:val="003B38AD"/>
    <w:rsid w:val="003D1751"/>
    <w:rsid w:val="003E383A"/>
    <w:rsid w:val="003E7659"/>
    <w:rsid w:val="003F0AED"/>
    <w:rsid w:val="00400C2A"/>
    <w:rsid w:val="00415246"/>
    <w:rsid w:val="004458CF"/>
    <w:rsid w:val="00455273"/>
    <w:rsid w:val="004566FF"/>
    <w:rsid w:val="00461079"/>
    <w:rsid w:val="00477FE3"/>
    <w:rsid w:val="00492106"/>
    <w:rsid w:val="004A252B"/>
    <w:rsid w:val="004C3D51"/>
    <w:rsid w:val="004C46AB"/>
    <w:rsid w:val="004E65B9"/>
    <w:rsid w:val="004F0078"/>
    <w:rsid w:val="005338B9"/>
    <w:rsid w:val="00555D41"/>
    <w:rsid w:val="00557EC7"/>
    <w:rsid w:val="00572820"/>
    <w:rsid w:val="00582410"/>
    <w:rsid w:val="0059051F"/>
    <w:rsid w:val="005D74F5"/>
    <w:rsid w:val="005F06B6"/>
    <w:rsid w:val="005F4C23"/>
    <w:rsid w:val="00647C41"/>
    <w:rsid w:val="006522C4"/>
    <w:rsid w:val="00654F13"/>
    <w:rsid w:val="00661B53"/>
    <w:rsid w:val="0068037D"/>
    <w:rsid w:val="006B6953"/>
    <w:rsid w:val="006C49EB"/>
    <w:rsid w:val="006C4B1A"/>
    <w:rsid w:val="006F4C66"/>
    <w:rsid w:val="00705182"/>
    <w:rsid w:val="00706CAC"/>
    <w:rsid w:val="00710DE4"/>
    <w:rsid w:val="0072033B"/>
    <w:rsid w:val="00754EFD"/>
    <w:rsid w:val="00762EB7"/>
    <w:rsid w:val="00765FCC"/>
    <w:rsid w:val="00767DB8"/>
    <w:rsid w:val="0078483B"/>
    <w:rsid w:val="00786858"/>
    <w:rsid w:val="00790791"/>
    <w:rsid w:val="007A4478"/>
    <w:rsid w:val="007B3444"/>
    <w:rsid w:val="007F61A2"/>
    <w:rsid w:val="00806D35"/>
    <w:rsid w:val="008264EB"/>
    <w:rsid w:val="00831DB7"/>
    <w:rsid w:val="008429EF"/>
    <w:rsid w:val="00864184"/>
    <w:rsid w:val="0086539E"/>
    <w:rsid w:val="0089583F"/>
    <w:rsid w:val="008A442A"/>
    <w:rsid w:val="008A7C50"/>
    <w:rsid w:val="008C6162"/>
    <w:rsid w:val="008D2260"/>
    <w:rsid w:val="008F196D"/>
    <w:rsid w:val="008F5C9C"/>
    <w:rsid w:val="0090068A"/>
    <w:rsid w:val="0090482B"/>
    <w:rsid w:val="0091531E"/>
    <w:rsid w:val="00930B3C"/>
    <w:rsid w:val="009323DA"/>
    <w:rsid w:val="00961837"/>
    <w:rsid w:val="00963944"/>
    <w:rsid w:val="0099189B"/>
    <w:rsid w:val="00991EA3"/>
    <w:rsid w:val="00993937"/>
    <w:rsid w:val="009B0163"/>
    <w:rsid w:val="009B0365"/>
    <w:rsid w:val="009C1470"/>
    <w:rsid w:val="009C203A"/>
    <w:rsid w:val="009D435D"/>
    <w:rsid w:val="009D70EA"/>
    <w:rsid w:val="009E0E01"/>
    <w:rsid w:val="00A212DB"/>
    <w:rsid w:val="00A227E5"/>
    <w:rsid w:val="00A24060"/>
    <w:rsid w:val="00A33C18"/>
    <w:rsid w:val="00A34EA6"/>
    <w:rsid w:val="00A63821"/>
    <w:rsid w:val="00AA2AC6"/>
    <w:rsid w:val="00AA540A"/>
    <w:rsid w:val="00AC4A35"/>
    <w:rsid w:val="00AD4B5E"/>
    <w:rsid w:val="00AD4F41"/>
    <w:rsid w:val="00AD5E2A"/>
    <w:rsid w:val="00AF26BB"/>
    <w:rsid w:val="00B128F8"/>
    <w:rsid w:val="00B23B24"/>
    <w:rsid w:val="00B27805"/>
    <w:rsid w:val="00B329BE"/>
    <w:rsid w:val="00B4315C"/>
    <w:rsid w:val="00B61D09"/>
    <w:rsid w:val="00B66BD9"/>
    <w:rsid w:val="00B71EE4"/>
    <w:rsid w:val="00B75E0C"/>
    <w:rsid w:val="00B80BB8"/>
    <w:rsid w:val="00B97D05"/>
    <w:rsid w:val="00BA086F"/>
    <w:rsid w:val="00BB02C8"/>
    <w:rsid w:val="00BB1904"/>
    <w:rsid w:val="00BC7D44"/>
    <w:rsid w:val="00BD77D3"/>
    <w:rsid w:val="00BE2689"/>
    <w:rsid w:val="00BF1C45"/>
    <w:rsid w:val="00BF286B"/>
    <w:rsid w:val="00BF543C"/>
    <w:rsid w:val="00C14B13"/>
    <w:rsid w:val="00C339DE"/>
    <w:rsid w:val="00C33E8A"/>
    <w:rsid w:val="00C360BE"/>
    <w:rsid w:val="00C631A8"/>
    <w:rsid w:val="00C73FEB"/>
    <w:rsid w:val="00C979B3"/>
    <w:rsid w:val="00CB54EB"/>
    <w:rsid w:val="00CB7777"/>
    <w:rsid w:val="00CC4B38"/>
    <w:rsid w:val="00CE6D1D"/>
    <w:rsid w:val="00CF3785"/>
    <w:rsid w:val="00CF54A6"/>
    <w:rsid w:val="00D04E35"/>
    <w:rsid w:val="00D12B95"/>
    <w:rsid w:val="00D14173"/>
    <w:rsid w:val="00D42164"/>
    <w:rsid w:val="00D44BBF"/>
    <w:rsid w:val="00D778EB"/>
    <w:rsid w:val="00D9052E"/>
    <w:rsid w:val="00D91F5A"/>
    <w:rsid w:val="00D946D8"/>
    <w:rsid w:val="00D95F2F"/>
    <w:rsid w:val="00D96810"/>
    <w:rsid w:val="00DA30FE"/>
    <w:rsid w:val="00DA3152"/>
    <w:rsid w:val="00DC3CE4"/>
    <w:rsid w:val="00DC4372"/>
    <w:rsid w:val="00DC5339"/>
    <w:rsid w:val="00DD614E"/>
    <w:rsid w:val="00DF3895"/>
    <w:rsid w:val="00DF483D"/>
    <w:rsid w:val="00E03C49"/>
    <w:rsid w:val="00E15C49"/>
    <w:rsid w:val="00E43474"/>
    <w:rsid w:val="00E437BB"/>
    <w:rsid w:val="00E451CC"/>
    <w:rsid w:val="00E46056"/>
    <w:rsid w:val="00E50893"/>
    <w:rsid w:val="00E51AB6"/>
    <w:rsid w:val="00E64C2B"/>
    <w:rsid w:val="00E8043B"/>
    <w:rsid w:val="00E849E6"/>
    <w:rsid w:val="00E9073F"/>
    <w:rsid w:val="00E921E6"/>
    <w:rsid w:val="00E951D2"/>
    <w:rsid w:val="00EE1684"/>
    <w:rsid w:val="00EF51F2"/>
    <w:rsid w:val="00F0156D"/>
    <w:rsid w:val="00F10953"/>
    <w:rsid w:val="00F2579F"/>
    <w:rsid w:val="00F43D3C"/>
    <w:rsid w:val="00F44E35"/>
    <w:rsid w:val="00F851E9"/>
    <w:rsid w:val="00F857B1"/>
    <w:rsid w:val="00F92490"/>
    <w:rsid w:val="00FD5F73"/>
    <w:rsid w:val="00FD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01E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531E"/>
  </w:style>
  <w:style w:type="paragraph" w:styleId="Nadpis1">
    <w:name w:val="heading 1"/>
    <w:basedOn w:val="Normln"/>
    <w:next w:val="Normln"/>
    <w:link w:val="Nadpis1Char"/>
    <w:qFormat/>
    <w:rsid w:val="004C46AB"/>
    <w:pPr>
      <w:keepNext/>
      <w:spacing w:after="120" w:line="240" w:lineRule="auto"/>
      <w:outlineLvl w:val="0"/>
    </w:pPr>
    <w:rPr>
      <w:rFonts w:ascii="Times New Roman" w:eastAsia="Times New Roman" w:hAnsi="Times New Roman" w:cs="Times New Roman"/>
      <w:b/>
      <w:spacing w:val="40"/>
      <w:sz w:val="28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71E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71E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C46AB"/>
    <w:rPr>
      <w:rFonts w:ascii="Times New Roman" w:eastAsia="Times New Roman" w:hAnsi="Times New Roman" w:cs="Times New Roman"/>
      <w:b/>
      <w:spacing w:val="40"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91EA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6394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1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1470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047EF3"/>
    <w:pPr>
      <w:spacing w:after="0" w:line="240" w:lineRule="auto"/>
      <w:ind w:left="567"/>
      <w:jc w:val="both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047EF3"/>
    <w:rPr>
      <w:rFonts w:ascii="Arial" w:eastAsia="Times New Roman" w:hAnsi="Arial" w:cs="Times New Roman"/>
      <w:szCs w:val="20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D4B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D4B5E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D5E2A"/>
    <w:pPr>
      <w:spacing w:before="100" w:beforeAutospacing="1" w:after="240" w:line="384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C49E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C49EB"/>
  </w:style>
  <w:style w:type="paragraph" w:styleId="Seznamsodrkami2">
    <w:name w:val="List Bullet 2"/>
    <w:basedOn w:val="Normln"/>
    <w:rsid w:val="00661B53"/>
    <w:pPr>
      <w:numPr>
        <w:numId w:val="26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71E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71EE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Zpat">
    <w:name w:val="footer"/>
    <w:basedOn w:val="Normln"/>
    <w:link w:val="ZpatChar"/>
    <w:semiHidden/>
    <w:rsid w:val="00B71EE4"/>
    <w:pPr>
      <w:tabs>
        <w:tab w:val="center" w:pos="4536"/>
        <w:tab w:val="right" w:pos="9072"/>
      </w:tabs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semiHidden/>
    <w:rsid w:val="00B71E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">
    <w:name w:val="Text"/>
    <w:basedOn w:val="Normln"/>
    <w:rsid w:val="00B71E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mezer">
    <w:name w:val="No Spacing"/>
    <w:uiPriority w:val="1"/>
    <w:qFormat/>
    <w:rsid w:val="000121AD"/>
    <w:pPr>
      <w:spacing w:after="0" w:line="240" w:lineRule="auto"/>
    </w:pPr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0121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531E"/>
  </w:style>
  <w:style w:type="paragraph" w:styleId="Nadpis1">
    <w:name w:val="heading 1"/>
    <w:basedOn w:val="Normln"/>
    <w:next w:val="Normln"/>
    <w:link w:val="Nadpis1Char"/>
    <w:qFormat/>
    <w:rsid w:val="004C46AB"/>
    <w:pPr>
      <w:keepNext/>
      <w:spacing w:after="120" w:line="240" w:lineRule="auto"/>
      <w:outlineLvl w:val="0"/>
    </w:pPr>
    <w:rPr>
      <w:rFonts w:ascii="Times New Roman" w:eastAsia="Times New Roman" w:hAnsi="Times New Roman" w:cs="Times New Roman"/>
      <w:b/>
      <w:spacing w:val="40"/>
      <w:sz w:val="28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71E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71E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C46AB"/>
    <w:rPr>
      <w:rFonts w:ascii="Times New Roman" w:eastAsia="Times New Roman" w:hAnsi="Times New Roman" w:cs="Times New Roman"/>
      <w:b/>
      <w:spacing w:val="40"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91EA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6394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1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1470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047EF3"/>
    <w:pPr>
      <w:spacing w:after="0" w:line="240" w:lineRule="auto"/>
      <w:ind w:left="567"/>
      <w:jc w:val="both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047EF3"/>
    <w:rPr>
      <w:rFonts w:ascii="Arial" w:eastAsia="Times New Roman" w:hAnsi="Arial" w:cs="Times New Roman"/>
      <w:szCs w:val="20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D4B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D4B5E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D5E2A"/>
    <w:pPr>
      <w:spacing w:before="100" w:beforeAutospacing="1" w:after="240" w:line="384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C49E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C49EB"/>
  </w:style>
  <w:style w:type="paragraph" w:styleId="Seznamsodrkami2">
    <w:name w:val="List Bullet 2"/>
    <w:basedOn w:val="Normln"/>
    <w:rsid w:val="00661B53"/>
    <w:pPr>
      <w:numPr>
        <w:numId w:val="26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71E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71EE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Zpat">
    <w:name w:val="footer"/>
    <w:basedOn w:val="Normln"/>
    <w:link w:val="ZpatChar"/>
    <w:semiHidden/>
    <w:rsid w:val="00B71EE4"/>
    <w:pPr>
      <w:tabs>
        <w:tab w:val="center" w:pos="4536"/>
        <w:tab w:val="right" w:pos="9072"/>
      </w:tabs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semiHidden/>
    <w:rsid w:val="00B71E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">
    <w:name w:val="Text"/>
    <w:basedOn w:val="Normln"/>
    <w:rsid w:val="00B71E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mezer">
    <w:name w:val="No Spacing"/>
    <w:uiPriority w:val="1"/>
    <w:qFormat/>
    <w:rsid w:val="000121AD"/>
    <w:pPr>
      <w:spacing w:after="0" w:line="240" w:lineRule="auto"/>
    </w:pPr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0121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02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06664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31" w:color="EFEFEF"/>
                        <w:left w:val="single" w:sz="6" w:space="30" w:color="EFEFEF"/>
                        <w:bottom w:val="single" w:sz="6" w:space="31" w:color="EFEFEF"/>
                        <w:right w:val="single" w:sz="6" w:space="30" w:color="EFEFEF"/>
                      </w:divBdr>
                    </w:div>
                  </w:divsChild>
                </w:div>
              </w:divsChild>
            </w:div>
          </w:divsChild>
        </w:div>
      </w:divsChild>
    </w:div>
    <w:div w:id="1515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6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79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080252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71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007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66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966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5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ka@klatovskeskolky.cz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0B3FB-2AC5-45D4-913F-01B9CC8A8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Lunakova</dc:creator>
  <cp:lastModifiedBy>Lunakova</cp:lastModifiedBy>
  <cp:revision>2</cp:revision>
  <cp:lastPrinted>2021-01-19T14:34:00Z</cp:lastPrinted>
  <dcterms:created xsi:type="dcterms:W3CDTF">2021-03-23T16:29:00Z</dcterms:created>
  <dcterms:modified xsi:type="dcterms:W3CDTF">2021-03-23T16:29:00Z</dcterms:modified>
</cp:coreProperties>
</file>